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B9" w:rsidRPr="00FF4477" w:rsidRDefault="005613B9" w:rsidP="005613B9">
      <w:pPr>
        <w:spacing w:after="0"/>
        <w:ind w:left="9498"/>
        <w:jc w:val="center"/>
        <w:rPr>
          <w:rFonts w:ascii="Times New Roman" w:hAnsi="Times New Roman"/>
          <w:color w:val="auto"/>
          <w:sz w:val="28"/>
          <w:szCs w:val="28"/>
        </w:rPr>
      </w:pPr>
      <w:r w:rsidRPr="00FF4477">
        <w:rPr>
          <w:rFonts w:ascii="Times New Roman" w:hAnsi="Times New Roman"/>
          <w:color w:val="auto"/>
          <w:sz w:val="28"/>
          <w:szCs w:val="28"/>
        </w:rPr>
        <w:t>УТВЕРЖДАЮ</w:t>
      </w:r>
    </w:p>
    <w:p w:rsidR="005613B9" w:rsidRDefault="005613B9" w:rsidP="005613B9">
      <w:pPr>
        <w:spacing w:after="0"/>
        <w:ind w:left="9498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  <w:u w:val="single"/>
        </w:rPr>
        <w:t>Начальник управления информационных технологий Администрации города Ростова-на-Дону</w:t>
      </w:r>
      <w:r w:rsidRPr="00FF4477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5613B9" w:rsidRPr="00FF4477" w:rsidRDefault="005613B9" w:rsidP="005613B9">
      <w:pPr>
        <w:spacing w:after="0"/>
        <w:ind w:left="9498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5613B9" w:rsidRPr="00FF4477" w:rsidRDefault="005613B9" w:rsidP="005613B9">
      <w:pPr>
        <w:spacing w:after="0"/>
        <w:ind w:left="9498"/>
        <w:jc w:val="center"/>
        <w:rPr>
          <w:rFonts w:ascii="Times New Roman" w:hAnsi="Times New Roman"/>
          <w:color w:val="auto"/>
          <w:sz w:val="28"/>
          <w:szCs w:val="28"/>
        </w:rPr>
      </w:pPr>
      <w:r w:rsidRPr="00FF4477">
        <w:rPr>
          <w:rFonts w:ascii="Times New Roman" w:hAnsi="Times New Roman"/>
          <w:color w:val="auto"/>
          <w:sz w:val="28"/>
          <w:szCs w:val="28"/>
        </w:rPr>
        <w:t xml:space="preserve">______________ </w:t>
      </w:r>
      <w:r>
        <w:rPr>
          <w:rFonts w:ascii="Times New Roman" w:hAnsi="Times New Roman"/>
          <w:color w:val="auto"/>
          <w:sz w:val="28"/>
          <w:szCs w:val="28"/>
        </w:rPr>
        <w:t>В.В. Егоренков</w:t>
      </w:r>
    </w:p>
    <w:p w:rsidR="005613B9" w:rsidRPr="00FF4477" w:rsidRDefault="005613B9" w:rsidP="005613B9">
      <w:pPr>
        <w:spacing w:after="0"/>
        <w:ind w:left="9498" w:right="394"/>
        <w:jc w:val="center"/>
        <w:rPr>
          <w:rFonts w:ascii="Times New Roman" w:hAnsi="Times New Roman"/>
          <w:i/>
          <w:iCs/>
          <w:color w:val="auto"/>
          <w:szCs w:val="22"/>
        </w:rPr>
      </w:pPr>
      <w:r w:rsidRPr="00FF4477">
        <w:rPr>
          <w:rFonts w:ascii="Times New Roman" w:hAnsi="Times New Roman"/>
          <w:i/>
          <w:iCs/>
          <w:color w:val="auto"/>
          <w:szCs w:val="22"/>
        </w:rPr>
        <w:t>(подпись)</w:t>
      </w:r>
    </w:p>
    <w:p w:rsidR="005613B9" w:rsidRPr="00FF4477" w:rsidRDefault="005613B9" w:rsidP="005613B9">
      <w:pPr>
        <w:spacing w:after="0"/>
        <w:ind w:left="9498"/>
        <w:jc w:val="center"/>
        <w:rPr>
          <w:rFonts w:ascii="Times New Roman" w:hAnsi="Times New Roman"/>
          <w:color w:val="auto"/>
          <w:sz w:val="24"/>
          <w:szCs w:val="24"/>
        </w:rPr>
      </w:pPr>
      <w:r w:rsidRPr="00FF4477">
        <w:rPr>
          <w:rFonts w:ascii="Times New Roman" w:hAnsi="Times New Roman"/>
          <w:color w:val="auto"/>
          <w:sz w:val="24"/>
          <w:szCs w:val="24"/>
        </w:rPr>
        <w:t>«___» _________ _____ года</w:t>
      </w:r>
    </w:p>
    <w:p w:rsidR="005613B9" w:rsidRPr="00FF4477" w:rsidRDefault="005613B9" w:rsidP="005613B9">
      <w:pPr>
        <w:widowControl w:val="0"/>
        <w:spacing w:after="0" w:line="240" w:lineRule="auto"/>
        <w:ind w:right="111"/>
        <w:jc w:val="right"/>
        <w:rPr>
          <w:rFonts w:ascii="Times New Roman" w:hAnsi="Times New Roman"/>
          <w:color w:val="auto"/>
          <w:sz w:val="24"/>
        </w:rPr>
      </w:pPr>
    </w:p>
    <w:p w:rsidR="00B73C81" w:rsidRPr="00124C42" w:rsidRDefault="0025025B" w:rsidP="0039019F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  <w:r>
        <w:rPr>
          <w:rFonts w:ascii="Times New Roman" w:hAnsi="Times New Roman"/>
          <w:color w:val="auto"/>
          <w:spacing w:val="12"/>
          <w:sz w:val="28"/>
          <w:szCs w:val="22"/>
        </w:rPr>
        <w:t>С</w:t>
      </w:r>
      <w:r w:rsidR="00B73C81" w:rsidRPr="00124C42">
        <w:rPr>
          <w:rFonts w:ascii="Times New Roman" w:hAnsi="Times New Roman"/>
          <w:color w:val="auto"/>
          <w:spacing w:val="12"/>
          <w:sz w:val="28"/>
          <w:szCs w:val="22"/>
        </w:rPr>
        <w:t>ведени</w:t>
      </w:r>
      <w:r>
        <w:rPr>
          <w:rFonts w:ascii="Times New Roman" w:hAnsi="Times New Roman"/>
          <w:color w:val="auto"/>
          <w:spacing w:val="12"/>
          <w:sz w:val="28"/>
          <w:szCs w:val="22"/>
        </w:rPr>
        <w:t>я</w:t>
      </w:r>
      <w:r w:rsidR="00234B06">
        <w:rPr>
          <w:rFonts w:ascii="Times New Roman" w:hAnsi="Times New Roman"/>
          <w:color w:val="auto"/>
          <w:spacing w:val="12"/>
          <w:sz w:val="28"/>
          <w:szCs w:val="22"/>
        </w:rPr>
        <w:t xml:space="preserve"> </w:t>
      </w:r>
      <w:r w:rsidR="00B73C81" w:rsidRPr="00124C42">
        <w:rPr>
          <w:rFonts w:ascii="Times New Roman" w:hAnsi="Times New Roman"/>
          <w:color w:val="auto"/>
          <w:spacing w:val="12"/>
          <w:sz w:val="28"/>
          <w:szCs w:val="22"/>
        </w:rPr>
        <w:t xml:space="preserve">о методике расчета показателей </w:t>
      </w:r>
      <w:r w:rsidR="00234B06">
        <w:rPr>
          <w:rFonts w:ascii="Times New Roman" w:hAnsi="Times New Roman"/>
          <w:color w:val="auto"/>
          <w:spacing w:val="12"/>
          <w:sz w:val="28"/>
          <w:szCs w:val="22"/>
        </w:rPr>
        <w:br/>
      </w:r>
      <w:r w:rsidR="00B73C81" w:rsidRPr="00124C42">
        <w:rPr>
          <w:rFonts w:ascii="Times New Roman" w:hAnsi="Times New Roman"/>
          <w:color w:val="auto"/>
          <w:spacing w:val="12"/>
          <w:sz w:val="28"/>
          <w:szCs w:val="22"/>
        </w:rPr>
        <w:t>муниципальной программы</w:t>
      </w:r>
      <w:r w:rsidR="0039019F">
        <w:rPr>
          <w:rFonts w:ascii="Times New Roman" w:hAnsi="Times New Roman"/>
          <w:color w:val="auto"/>
          <w:spacing w:val="12"/>
          <w:sz w:val="28"/>
          <w:szCs w:val="22"/>
        </w:rPr>
        <w:t xml:space="preserve"> </w:t>
      </w:r>
      <w:r w:rsidR="0039019F" w:rsidRPr="0039019F">
        <w:rPr>
          <w:rFonts w:ascii="Times New Roman" w:hAnsi="Times New Roman"/>
          <w:color w:val="auto"/>
          <w:spacing w:val="12"/>
          <w:sz w:val="28"/>
          <w:szCs w:val="22"/>
        </w:rPr>
        <w:t xml:space="preserve">«Развитие цифровых технологий </w:t>
      </w:r>
      <w:r w:rsidR="0039019F">
        <w:rPr>
          <w:rFonts w:ascii="Times New Roman" w:hAnsi="Times New Roman"/>
          <w:color w:val="auto"/>
          <w:spacing w:val="12"/>
          <w:sz w:val="28"/>
          <w:szCs w:val="22"/>
        </w:rPr>
        <w:br/>
      </w:r>
      <w:r w:rsidR="0039019F" w:rsidRPr="0039019F">
        <w:rPr>
          <w:rFonts w:ascii="Times New Roman" w:hAnsi="Times New Roman"/>
          <w:color w:val="auto"/>
          <w:spacing w:val="12"/>
          <w:sz w:val="28"/>
          <w:szCs w:val="22"/>
        </w:rPr>
        <w:t>и системы предоставления государственных и муниципальных услуг в городе Ростове-на-Дону»</w:t>
      </w:r>
    </w:p>
    <w:p w:rsidR="00B73C81" w:rsidRPr="00124C42" w:rsidRDefault="00B73C81" w:rsidP="00B73C81">
      <w:pPr>
        <w:widowControl w:val="0"/>
        <w:spacing w:after="0" w:line="240" w:lineRule="auto"/>
        <w:jc w:val="center"/>
        <w:rPr>
          <w:rFonts w:ascii="Times New Roman" w:hAnsi="Times New Roman"/>
          <w:color w:val="auto"/>
          <w:spacing w:val="12"/>
          <w:sz w:val="28"/>
          <w:szCs w:val="2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402"/>
        <w:gridCol w:w="1247"/>
        <w:gridCol w:w="1640"/>
        <w:gridCol w:w="3175"/>
        <w:gridCol w:w="4622"/>
      </w:tblGrid>
      <w:tr w:rsidR="00124C42" w:rsidRPr="00124C42" w:rsidTr="00B35460">
        <w:tc>
          <w:tcPr>
            <w:tcW w:w="510" w:type="dxa"/>
            <w:vMerge w:val="restart"/>
          </w:tcPr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</w:tcPr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Наименование целевых показателей</w:t>
            </w:r>
          </w:p>
        </w:tc>
        <w:tc>
          <w:tcPr>
            <w:tcW w:w="1247" w:type="dxa"/>
            <w:vMerge w:val="restart"/>
          </w:tcPr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640" w:type="dxa"/>
            <w:vMerge w:val="restart"/>
          </w:tcPr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/>
                <w:sz w:val="20"/>
                <w:szCs w:val="20"/>
              </w:rPr>
              <w:t>Временные характеристики показателя</w:t>
            </w:r>
          </w:p>
        </w:tc>
        <w:tc>
          <w:tcPr>
            <w:tcW w:w="7797" w:type="dxa"/>
            <w:gridSpan w:val="2"/>
          </w:tcPr>
          <w:p w:rsidR="00B35460" w:rsidRPr="00124C42" w:rsidRDefault="00B35460" w:rsidP="00E0108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/>
                <w:sz w:val="20"/>
                <w:szCs w:val="20"/>
              </w:rPr>
              <w:t>Методика расчета целевых показателей</w:t>
            </w:r>
          </w:p>
        </w:tc>
      </w:tr>
      <w:tr w:rsidR="00124C42" w:rsidRPr="00124C42" w:rsidTr="00B35460">
        <w:tc>
          <w:tcPr>
            <w:tcW w:w="510" w:type="dxa"/>
            <w:vMerge/>
          </w:tcPr>
          <w:p w:rsidR="00B35460" w:rsidRPr="00124C42" w:rsidRDefault="00B35460" w:rsidP="00B3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35460" w:rsidRPr="00124C42" w:rsidRDefault="00B35460" w:rsidP="00B3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B35460" w:rsidRPr="00124C42" w:rsidRDefault="00B35460" w:rsidP="00B3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vMerge/>
          </w:tcPr>
          <w:p w:rsidR="00B35460" w:rsidRPr="00124C42" w:rsidRDefault="00B35460" w:rsidP="00B35460">
            <w:pPr>
              <w:pStyle w:val="ConsPlusNormal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5" w:type="dxa"/>
          </w:tcPr>
          <w:p w:rsidR="00B35460" w:rsidRPr="00124C42" w:rsidRDefault="00B35460" w:rsidP="00B3546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24C42">
              <w:rPr>
                <w:rFonts w:ascii="Times New Roman" w:eastAsiaTheme="minorHAnsi" w:hAnsi="Times New Roman"/>
                <w:color w:val="auto"/>
                <w:sz w:val="20"/>
                <w:lang w:eastAsia="en-US"/>
              </w:rPr>
              <w:t>Формула расчета</w:t>
            </w:r>
          </w:p>
        </w:tc>
        <w:tc>
          <w:tcPr>
            <w:tcW w:w="4622" w:type="dxa"/>
          </w:tcPr>
          <w:p w:rsidR="00B35460" w:rsidRPr="00124C42" w:rsidRDefault="00B35460" w:rsidP="00B35460">
            <w:pPr>
              <w:pStyle w:val="ConsPlusCell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24C42">
              <w:rPr>
                <w:rFonts w:ascii="Times New Roman" w:hAnsi="Times New Roman"/>
                <w:color w:val="auto"/>
                <w:sz w:val="20"/>
              </w:rPr>
              <w:t>Расшифровка элементов формулы и методика сбора исходной /отчетной информации</w:t>
            </w:r>
          </w:p>
        </w:tc>
      </w:tr>
      <w:tr w:rsidR="00124C42" w:rsidRPr="00124C42" w:rsidTr="00B35460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B35460" w:rsidRPr="00124C42" w:rsidRDefault="00B35460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:rsidR="00B35460" w:rsidRPr="00124C42" w:rsidRDefault="00B35460" w:rsidP="00B3546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Количество электронных услуг и сервисов, реализуемых Администрацией города Ростова-на-Дону, ее функциональными подразделениями, отраслевыми (функциональными) и территориальными органами и подведомственными учреждениями</w:t>
            </w:r>
          </w:p>
        </w:tc>
        <w:tc>
          <w:tcPr>
            <w:tcW w:w="1247" w:type="dxa"/>
            <w:tcBorders>
              <w:bottom w:val="nil"/>
            </w:tcBorders>
          </w:tcPr>
          <w:p w:rsidR="00B35460" w:rsidRPr="00124C42" w:rsidRDefault="00B35460" w:rsidP="00B354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640" w:type="dxa"/>
            <w:tcBorders>
              <w:bottom w:val="nil"/>
            </w:tcBorders>
          </w:tcPr>
          <w:p w:rsidR="00B35460" w:rsidRPr="00124C42" w:rsidRDefault="00B35460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7797" w:type="dxa"/>
            <w:gridSpan w:val="2"/>
            <w:tcBorders>
              <w:bottom w:val="nil"/>
            </w:tcBorders>
          </w:tcPr>
          <w:p w:rsidR="00B35460" w:rsidRPr="00124C42" w:rsidRDefault="00B35460" w:rsidP="00B3546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Показатель отражает количество электронных услуг, адаптеров и сервисов, реализуемых Администрацией города Ростова-на-Дону, ее функциональными подразделениями, отраслевыми (функциональными) и территориальными органами и подведомственными учреждениями и размещенных на Едином портале государственных и муниципальных услуг (ЕПГУ) на конец отчетного года</w:t>
            </w:r>
          </w:p>
        </w:tc>
      </w:tr>
      <w:tr w:rsidR="00C111BD" w:rsidRPr="00124C42" w:rsidTr="00B35460">
        <w:tc>
          <w:tcPr>
            <w:tcW w:w="510" w:type="dxa"/>
          </w:tcPr>
          <w:p w:rsidR="00C111BD" w:rsidRPr="00124C42" w:rsidRDefault="00C111BD" w:rsidP="00C111BD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C111BD" w:rsidRPr="00C111BD" w:rsidRDefault="002E117C" w:rsidP="00C111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C111BD" w:rsidRPr="00C111BD">
              <w:rPr>
                <w:rFonts w:ascii="Times New Roman" w:hAnsi="Times New Roman" w:cs="Times New Roman"/>
                <w:sz w:val="20"/>
                <w:szCs w:val="20"/>
              </w:rPr>
              <w:t xml:space="preserve">оля граждан, имеющих доступ к получению государственных и муниципальных услуг по месту пребывания, в многофункциональных центрах предоставления государственных услуг, в общей </w:t>
            </w:r>
            <w:r w:rsidR="00C111BD" w:rsidRPr="00C11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численности населения города Ростова-на-Дону</w:t>
            </w:r>
          </w:p>
        </w:tc>
        <w:tc>
          <w:tcPr>
            <w:tcW w:w="1247" w:type="dxa"/>
          </w:tcPr>
          <w:p w:rsidR="00C111BD" w:rsidRPr="00C111BD" w:rsidRDefault="00C111BD" w:rsidP="00C1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640" w:type="dxa"/>
          </w:tcPr>
          <w:p w:rsidR="00C111BD" w:rsidRPr="00C111BD" w:rsidRDefault="00C111BD" w:rsidP="00C1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175" w:type="dxa"/>
          </w:tcPr>
          <w:p w:rsidR="00C111BD" w:rsidRPr="00C111BD" w:rsidRDefault="00C111BD" w:rsidP="00C1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noProof/>
                <w:position w:val="-25"/>
                <w:sz w:val="20"/>
                <w:szCs w:val="20"/>
              </w:rPr>
              <w:drawing>
                <wp:inline distT="0" distB="0" distL="0" distR="0" wp14:anchorId="4DDF3649" wp14:editId="073276E6">
                  <wp:extent cx="1718310" cy="46101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31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:rsidR="00C111BD" w:rsidRPr="00C111BD" w:rsidRDefault="00C111BD" w:rsidP="00C111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N - доля граждан, имеющих доступ к получению государственных и муниципальных услуг по месту пребывания в МКУ «МФЦ», в общей численности населения города Ростова-на-Дону;</w:t>
            </w:r>
          </w:p>
          <w:p w:rsidR="00C111BD" w:rsidRPr="00C111BD" w:rsidRDefault="00C111BD" w:rsidP="00C111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C111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МФЦ</w:t>
            </w:r>
            <w:r w:rsidRPr="00C111BD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окон обслуживания МКУ «МФЦ» и территориально обособленных </w:t>
            </w:r>
            <w:r w:rsidRPr="00C111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структурных подразделений (далее - ТОСП);</w:t>
            </w:r>
          </w:p>
          <w:p w:rsidR="00C111BD" w:rsidRPr="00C111BD" w:rsidRDefault="00C111BD" w:rsidP="00C111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Нчел</w:t>
            </w:r>
            <w:proofErr w:type="spellEnd"/>
            <w:r w:rsidRPr="00C111BD">
              <w:rPr>
                <w:rFonts w:ascii="Times New Roman" w:hAnsi="Times New Roman" w:cs="Times New Roman"/>
                <w:sz w:val="20"/>
                <w:szCs w:val="20"/>
              </w:rPr>
              <w:t xml:space="preserve"> - норма человек на 1 окно (в соответствии с пунктом 10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22.12.2012 N 1376 </w:t>
            </w:r>
            <w:proofErr w:type="spellStart"/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Нчел</w:t>
            </w:r>
            <w:proofErr w:type="spellEnd"/>
            <w:r w:rsidRPr="00C111BD">
              <w:rPr>
                <w:rFonts w:ascii="Times New Roman" w:hAnsi="Times New Roman" w:cs="Times New Roman"/>
                <w:sz w:val="20"/>
                <w:szCs w:val="20"/>
              </w:rPr>
              <w:t xml:space="preserve"> = 5 тыс. жителей);</w:t>
            </w:r>
          </w:p>
          <w:p w:rsidR="00C111BD" w:rsidRPr="00C111BD" w:rsidRDefault="00C111BD" w:rsidP="00C111B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C111BD">
              <w:rPr>
                <w:rFonts w:ascii="Times New Roman" w:hAnsi="Times New Roman" w:cs="Times New Roman"/>
                <w:sz w:val="20"/>
                <w:szCs w:val="20"/>
              </w:rPr>
              <w:t>Ч - численность населения города Ростова-на-Дону на 1 января отчетного года по данным Федеральной службы государственной статистики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Степень оцифровки документов постоянного срока хранения, наиболее часто запрашиваемых пользователями архивных документов и формирование единой электронной системы учета архивных документов от общего количества документов постоянного срока хранения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175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noProof/>
                <w:position w:val="-25"/>
                <w:sz w:val="20"/>
                <w:szCs w:val="20"/>
              </w:rPr>
              <w:drawing>
                <wp:inline distT="0" distB="0" distL="0" distR="0" wp14:anchorId="326C52D2" wp14:editId="00B20474">
                  <wp:extent cx="1247140" cy="46101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14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Ди</w:t>
            </w:r>
            <w:proofErr w:type="spellEnd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степень оцифровки документов постоянного срока хранения, наиболее часто запрашиваемых пользователями архивных документов и формирование единой электронной системы учета архивных документов от общего количества документов постоянного срока хранения;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Дц</w:t>
            </w:r>
            <w:proofErr w:type="spellEnd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оцифрованных документов на конец отчетного года;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Дпц</w:t>
            </w:r>
            <w:proofErr w:type="spellEnd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общее количество документов, подлежащих оцифровке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Количество рабочих мест системы электронного документооборота и делопроизводства «Дело»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7797" w:type="dxa"/>
            <w:gridSpan w:val="2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Показатель отражает число пользователей, подключенных к системе электронного документооборота и делопроизводства «Дело» на конец отчетного года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Количество электронных подписей, предназначенных для юридически значимого электронного документооборота органов Администрации города Ростова-на-Дону и подведомственных учреждений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7797" w:type="dxa"/>
            <w:gridSpan w:val="2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Показатель отражает число пользователей, подключенных к системе электронного документооборота и делопроизводства «Дело» и имеющих право использования электронной подписи в данной системе с целью организации юридически значимого электронного документооборота на конец отчетного года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Число защищенных точек подключения к корпоративной сети Администрации города Ростова-на-Дону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7797" w:type="dxa"/>
            <w:gridSpan w:val="2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Показатель отражает количество узлов доступа (мест подключения) в функциональных подразделениях Администрации города Ростова-на-Дону, отраслевых (функциональных) и территориальных органах Администрации города Ростова-на-Дону к корпоративной сети Администрации города Ростова-на-Дону на конец отчетного года</w:t>
            </w:r>
          </w:p>
        </w:tc>
      </w:tr>
      <w:tr w:rsidR="00124C42" w:rsidRPr="00124C42" w:rsidTr="0020774F">
        <w:trPr>
          <w:trHeight w:val="1589"/>
        </w:trPr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2A2E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Степень удовлетворенности граждан качеством предоставления государственных и муниципальных услуг, оказываемых через МКУ «МФЦ»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175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noProof/>
                <w:position w:val="-29"/>
                <w:sz w:val="20"/>
                <w:szCs w:val="20"/>
              </w:rPr>
              <w:drawing>
                <wp:inline distT="0" distB="0" distL="0" distR="0" wp14:anchorId="48619887" wp14:editId="63254A55">
                  <wp:extent cx="1708150" cy="513715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0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N - степень удовлетворенности заявителей качеством предоставления государственных и муниципальных услуг в МКУ «МФЦ»;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C4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МКГУ(</w:t>
            </w:r>
            <w:proofErr w:type="gramEnd"/>
            <w:r w:rsidRPr="00124C4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4,5) МФЦ</w:t>
            </w: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положительных оценок (4,5) в Информационно-аналитической системе Мониторинга качества государственных услуг (далее - ИАС МКГУ), оставленных заявителями по результатам получения государственных и муниципальных услуг в МКУ «МФЦ» и ТОСП посредством отправки СМС;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24C4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МКГУМФЦ</w:t>
            </w: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общее количество оценок качества предоставления государственных и муниципальных услуг, оставленных заявителями в ИАС МКГУ по результатам получения государственных и муниципальных услуг в МКУ «МФЦ» и ТОСП посредством отправки СМС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Среднее время ожидания заявителей в очереди для подачи документов и получения результата услуги в многофункциональный центр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минут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175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noProof/>
                <w:position w:val="-25"/>
                <w:sz w:val="20"/>
                <w:szCs w:val="20"/>
              </w:rPr>
              <w:drawing>
                <wp:inline distT="0" distB="0" distL="0" distR="0" wp14:anchorId="28A19BA3" wp14:editId="5ADC8040">
                  <wp:extent cx="1414780" cy="46101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N - среднее время ожидания заявителей в очереди для подачи документов и получения результата услуги в МКУ «МФЦ»;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Сприем</w:t>
            </w:r>
            <w:proofErr w:type="spellEnd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среднее время ожидания заявителей в очереди для подачи документов (данные интегрированной информационной системы МКУ «МФЦ»);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Свыдача</w:t>
            </w:r>
            <w:proofErr w:type="spellEnd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 xml:space="preserve"> - среднее время ожидания заявителей в очереди получения результата услуги (данные интегрированной информационной системы МКУ «МФЦ»)</w:t>
            </w:r>
          </w:p>
        </w:tc>
      </w:tr>
      <w:tr w:rsidR="00124C42" w:rsidRPr="00124C42" w:rsidTr="00B35460">
        <w:tc>
          <w:tcPr>
            <w:tcW w:w="510" w:type="dxa"/>
          </w:tcPr>
          <w:p w:rsidR="00124C42" w:rsidRPr="00124C42" w:rsidRDefault="00124C42" w:rsidP="0020774F">
            <w:pPr>
              <w:pStyle w:val="ConsPlusNormal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Доля оказываемых МКУ «Муниципальный архив города Ростова-на-Дону» муниципальных услуг в электронной форме от обще</w:t>
            </w:r>
            <w:bookmarkStart w:id="0" w:name="_GoBack"/>
            <w:bookmarkEnd w:id="0"/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го количества оказанных услуг</w:t>
            </w:r>
          </w:p>
        </w:tc>
        <w:tc>
          <w:tcPr>
            <w:tcW w:w="1247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640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175" w:type="dxa"/>
          </w:tcPr>
          <w:p w:rsidR="00124C42" w:rsidRPr="00124C42" w:rsidRDefault="00124C42" w:rsidP="00124C4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noProof/>
                <w:position w:val="-22"/>
                <w:sz w:val="20"/>
                <w:szCs w:val="20"/>
              </w:rPr>
              <w:drawing>
                <wp:inline distT="0" distB="0" distL="0" distR="0" wp14:anchorId="0781EEDF" wp14:editId="1EB5A1C1">
                  <wp:extent cx="1079500" cy="429895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429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2" w:type="dxa"/>
          </w:tcPr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З - доля оказываемых МКУ «Муниципальный архив» муниципальных услуг в электронной форме от общего количества оказанных услуг;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Зэ - запросы, поступившие в МКУ «Муниципальный архив» в электронной форме за отчетный год;</w:t>
            </w:r>
          </w:p>
          <w:p w:rsidR="00124C42" w:rsidRPr="00124C42" w:rsidRDefault="00124C42" w:rsidP="00124C4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124C42">
              <w:rPr>
                <w:rFonts w:ascii="Times New Roman" w:hAnsi="Times New Roman" w:cs="Times New Roman"/>
                <w:sz w:val="20"/>
                <w:szCs w:val="20"/>
              </w:rPr>
              <w:t>Зоб - общее количество запросов, поступивших в МКУ «Муниципальный архив» за отчетный год</w:t>
            </w:r>
          </w:p>
        </w:tc>
      </w:tr>
    </w:tbl>
    <w:p w:rsidR="00E7214E" w:rsidRPr="00124C42" w:rsidRDefault="00E7214E">
      <w:pPr>
        <w:rPr>
          <w:rFonts w:ascii="Times New Roman" w:hAnsi="Times New Roman"/>
          <w:color w:val="auto"/>
        </w:rPr>
      </w:pPr>
    </w:p>
    <w:sectPr w:rsidR="00E7214E" w:rsidRPr="00124C42" w:rsidSect="007F60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8A325F"/>
    <w:multiLevelType w:val="hybridMultilevel"/>
    <w:tmpl w:val="2F006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37"/>
    <w:rsid w:val="00124C42"/>
    <w:rsid w:val="0020774F"/>
    <w:rsid w:val="00234B06"/>
    <w:rsid w:val="0025025B"/>
    <w:rsid w:val="002A2E67"/>
    <w:rsid w:val="002E117C"/>
    <w:rsid w:val="0039019F"/>
    <w:rsid w:val="004D0EF7"/>
    <w:rsid w:val="005613B9"/>
    <w:rsid w:val="006729CD"/>
    <w:rsid w:val="007F6037"/>
    <w:rsid w:val="00B35460"/>
    <w:rsid w:val="00B73C81"/>
    <w:rsid w:val="00C111BD"/>
    <w:rsid w:val="00CC1723"/>
    <w:rsid w:val="00E7214E"/>
    <w:rsid w:val="00EC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8B0F"/>
  <w15:chartTrackingRefBased/>
  <w15:docId w15:val="{2838B85A-91BB-432B-B03B-4823AB24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B73C8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60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B35460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668D9-6D9B-4073-A99F-FD0897734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С.В. Головко</dc:creator>
  <cp:keywords/>
  <dc:description/>
  <cp:lastModifiedBy>С.В. Головко</cp:lastModifiedBy>
  <cp:revision>3</cp:revision>
  <dcterms:created xsi:type="dcterms:W3CDTF">2026-05-12T13:59:00Z</dcterms:created>
  <dcterms:modified xsi:type="dcterms:W3CDTF">2026-05-12T15:15:00Z</dcterms:modified>
</cp:coreProperties>
</file>